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</w:rPr>
      </w:pPr>
      <w:r>
        <w:rPr>
          <w:rFonts w:hint="eastAsia" w:ascii="宋体" w:hAnsi="宋体" w:eastAsia="宋体" w:cs="宋体"/>
          <w:b/>
          <w:bCs/>
          <w:sz w:val="36"/>
        </w:rPr>
        <w:t>国家电投集团广西电力有限公司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宋体" w:hAnsi="宋体" w:eastAsia="宋体" w:cs="宋体"/>
          <w:b/>
          <w:bCs/>
          <w:sz w:val="36"/>
        </w:rPr>
      </w:pPr>
      <w:r>
        <w:rPr>
          <w:rFonts w:hint="eastAsia" w:ascii="宋体" w:hAnsi="宋体" w:eastAsia="宋体" w:cs="宋体"/>
          <w:b/>
          <w:bCs/>
          <w:sz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社会</w:t>
      </w:r>
      <w:r>
        <w:rPr>
          <w:rFonts w:hint="eastAsia" w:ascii="宋体" w:hAnsi="宋体" w:eastAsia="宋体" w:cs="宋体"/>
          <w:b/>
          <w:bCs/>
          <w:sz w:val="36"/>
        </w:rPr>
        <w:t>招聘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应</w:t>
      </w:r>
      <w:r>
        <w:rPr>
          <w:rFonts w:hint="eastAsia" w:ascii="宋体" w:hAnsi="宋体" w:eastAsia="宋体" w:cs="宋体"/>
          <w:b/>
          <w:bCs/>
          <w:sz w:val="36"/>
        </w:rPr>
        <w:t>聘</w:t>
      </w:r>
      <w:r>
        <w:rPr>
          <w:rFonts w:hint="eastAsia" w:ascii="宋体" w:hAnsi="宋体" w:eastAsia="宋体" w:cs="宋体"/>
          <w:b/>
          <w:bCs/>
          <w:sz w:val="36"/>
          <w:lang w:eastAsia="zh-CN"/>
        </w:rPr>
        <w:t>岗位及人数</w:t>
      </w:r>
    </w:p>
    <w:tbl>
      <w:tblPr>
        <w:tblStyle w:val="5"/>
        <w:tblW w:w="10444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363"/>
        <w:gridCol w:w="1678"/>
        <w:gridCol w:w="4725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科技创新部主任/副主任（本部部门主任/副主任级）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1.硕士研究生学历，博士研究生优先；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2.电气工程、自动化等相关专业，高级职称；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3.具有10年及以上科技创新技术或管理相关工作经验；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4.部门主任级年龄不超过45岁，部门副主任级年龄不超过40岁。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科技/信息技术管理主管（高级主管/主管级）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1.硕士研究生学历，博士研究生优先；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2.电气工程、自动化、机械、水工等相关专业，中级职称；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3.具有8年及以上科技创新技术或管理相关工作经验；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4.年龄不超过35岁。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海上风电项目经理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（本部部门主任/副主任级）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1.全日制大学本科及以上学历；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2.电气工程、自动化、机械、水工等相关专业，高级职称；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3.具有10年及以上工程建设管理工作经验，其中海上风电相关工作经验不少于5年；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4.部门主任级年龄不超过45岁，部门副主任级年龄不超过40岁。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钦州、北海、防城港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海上风电项目主管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（高级主管/主管级）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1.全日制大学本科及以上学历；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2.电气工程、自动化等相关专业，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3.具有8年及以上工程建设管理工作经验，其中海上风电相关工作经验不少于3年；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4.年龄不超过35岁。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钦州、北海、防城港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战略与政策研究员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（本部部门主任/副主任级）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1.硕士研究生学历，博士研究生优先；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2.电气工程、自动化等相关专业，高级职称；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3.熟悉国家能源政策，具有10年及以上政策研究相关工作经验；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4.部门主任级年龄不超过45岁，部门副主任级年龄不超过40岁。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项目开发经理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（本部部门副主任/高级主管级）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1.全日制大学本科及以上学历；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2.电力系统相关专业；部门副主任级应具备高级职称，高级主管应具备中级职称；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3.熟悉电力行业项目开发相关法律法规及政策，具有8年及以上电力行业工作经验，5年及以上能源开发政策研究或项目开发相关工作经验；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4.部门副主任级年龄不超过40岁；高级主管年龄不超过35岁。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南宁、钦州、梧州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新兴产业主管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（高级主管/主管级）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1.全日制大学本科及以上学历；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2.热能工程、工程热物理、电力系统、电气工程及其自动化、新能源及新能源材料等相关专业；工程师及以上职称；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3.具有8年及以上电力行业工作经历，从事过电力调度、计量或电力输配电规划工作，熟悉电力设备管理；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4.年龄不超过35岁。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东盟项目发展经理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（高级主管/主管级）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1.全日制大学本科及以上学历，硕士研究生及以上学历优先；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2.电气工程、自动化、机械、水工等相关专业；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3.熟练掌握当地语言或英语；在东南亚工作5年及以上，有成功开发项目经历者优先；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4.年龄不超过35岁。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泰国、马来西亚、菲律宾或其他东盟国家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工程部副主任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（本部部门副主任级）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1.硕士研究生及以上学历；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2.水利水电工程、土木工程、电气、新能源等相关专业，高级职称；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3.累计具有10年及以上山地光伏、风电工程建设管理工作经验；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4.年龄不超过40岁。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工程建设管理主管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（高级主管/主管级）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1.全日制大学本科及以上学历；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2.工程管理、工程造价、水利水电工程、土木工程、电气、新能源等相关专业，中级职称；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3.高管级应具有8年及以上、主管级应具有5年及以上山地光伏和风电工程建设管理工作经验；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4.年龄不超过35岁。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南宁、梧州、钦州、百色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新能源生产技术管理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1.全日制大学本科及以上学历；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2.机械、电气、自动化等相关专业，中级及以上职称；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3.具有5年及以上新能源运维、检修专业工作经验；2年及以上新能源生产技术管理、设备可靠性管理相关工作经验。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4.年龄不超过35岁。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生产应急管理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1.全日制大学本科及以上学历；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2.水利水电工程、水文水资源相关专业，中级及以上职称；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3.具有5年及以上安全生产、大坝运行专业工作经验；2年及以上安全生产、防汛防台管理工作经验，有大坝安全管理相关工作经验。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4.年龄不超过35岁。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电气二次/继电保护管理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1.全日制大学本科及以上学历；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2.电力自动化、电气工程等相关专业，中级及以上职称；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3.具有3年及以上电气二次、继电保护专业工作经验；2年及以上电气二次、继电保护技术管理相关工作经验。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4.年龄不超过35岁。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桂林、梧州、钦州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（本部部门副主任级）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1.硕士研究生及以上学历；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2.会计、财务管理相关专业；高级会计师职称或注册会计师；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3.10年及以上财务会计工作经验，能熟练运用财务管理软件等相关软件，具有大型能源企业集团的财务管理经验；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4.年龄不超过40岁。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桂林、钦州、梧州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（高级主管/主管级）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1.硕士研究生学历；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2.会计学专业，中级会计师及以上职称；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3.具有8年及以上相关工作经历，具有大型能源企业集团的财务管理经验，能熟练运用财务管理软件；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4.年龄不超过35岁。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桂林、钦州、梧州、海外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（部门副主任级/高级主管级）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1.研究生及以上学历，中共党员优先；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2.企业管理或相关专业，中级及以上职称；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3.具有8年及以上政府部门或国企管理工作经历；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4.部门副主任级年龄不超过40岁，高级主管级年龄不超过35岁。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档案管理主管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（高级主管/主管级）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1.全日制大学本科及以上学历，中共党员优先；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2.档案管理及相关专业，档案中级及以上职称；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3.具有8年及以上相关工作经历，有独立负责项目档案全过程管理的经验；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4.年龄不超过35岁。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（高级主管/主管级）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1.全日制大学本科学历，硕士研究生及以上学历优先；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2.人力资源管理、劳动关系等相关专业，中级及以上职称；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3.具有8年及以上国企人力资源管理相关工作经历；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4.年龄不超过35岁。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党建管理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（高级主管/主管级）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1.全日制大学本科及以上学历，硕士研究生及以上学历优先；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2.法学、管理学、文学等相关专业，中级及以上职称；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3.具有5年及以上国企（政府）党建管理相关工作经历；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4.中共党员；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5.年龄不超过35岁。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decimal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2867660" cy="458470"/>
          <wp:effectExtent l="0" t="0" r="2540" b="11430"/>
          <wp:docPr id="2" name="图片 2" descr="C:\Users\acv\AppData\Local\Temp\ksohtml\wps765B.t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cv\AppData\Local\Temp\ksohtml\wps765B.t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66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8581B"/>
    <w:rsid w:val="0143322E"/>
    <w:rsid w:val="0379330F"/>
    <w:rsid w:val="0CD6752A"/>
    <w:rsid w:val="2578581B"/>
    <w:rsid w:val="40126845"/>
    <w:rsid w:val="634A5D8F"/>
    <w:rsid w:val="6C462E68"/>
    <w:rsid w:val="74025BB7"/>
    <w:rsid w:val="76D153D0"/>
    <w:rsid w:val="7D7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2023-03-15T13:15:00Z</dcterms:created>
  <dc:creator>CZ</dc:creator>
  <cp:lastModifiedBy>CZ</cp:lastModifiedBy>
  <dcterms:modified xsi:type="dcterms:W3CDTF">2023-03-18T05:22:26Z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